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20" w:rsidRDefault="00186420"/>
    <w:p w:rsidR="00186420" w:rsidRPr="00855D8A" w:rsidRDefault="00186420" w:rsidP="00186420">
      <w:pPr>
        <w:jc w:val="center"/>
        <w:rPr>
          <w:b/>
          <w:u w:val="single"/>
        </w:rPr>
      </w:pPr>
      <w:r w:rsidRPr="00855D8A">
        <w:rPr>
          <w:b/>
          <w:u w:val="single"/>
        </w:rPr>
        <w:t>Introducing Radical equations in a Developmental Math classroom:</w:t>
      </w:r>
    </w:p>
    <w:p w:rsidR="00186420" w:rsidRPr="00855D8A" w:rsidRDefault="00186420" w:rsidP="00186420">
      <w:pPr>
        <w:jc w:val="center"/>
        <w:rPr>
          <w:b/>
          <w:u w:val="single"/>
        </w:rPr>
      </w:pPr>
    </w:p>
    <w:p w:rsidR="00186420" w:rsidRPr="00855D8A" w:rsidRDefault="00186420" w:rsidP="00186420">
      <w:pPr>
        <w:jc w:val="center"/>
        <w:rPr>
          <w:b/>
          <w:u w:val="single"/>
        </w:rPr>
      </w:pPr>
    </w:p>
    <w:p w:rsidR="007663DB" w:rsidRDefault="00186420">
      <w:r>
        <w:t xml:space="preserve">When teaching solving </w:t>
      </w:r>
      <w:r w:rsidR="00372574">
        <w:t xml:space="preserve">with </w:t>
      </w:r>
      <w:r>
        <w:t xml:space="preserve">radical equations, how many of us still use </w:t>
      </w:r>
      <w:r w:rsidR="00372574">
        <w:t>algebraic skills</w:t>
      </w:r>
      <w:r>
        <w:t xml:space="preserve"> to introduce </w:t>
      </w:r>
      <w:r w:rsidR="00372574">
        <w:t>the topic?</w:t>
      </w:r>
      <w:r>
        <w:t xml:space="preserve"> Whether your curriculum is reform based or traditional, chances are  </w:t>
      </w:r>
      <w:r w:rsidR="00372574">
        <w:t xml:space="preserve">in </w:t>
      </w:r>
      <w:r w:rsidR="00007684">
        <w:t xml:space="preserve">many </w:t>
      </w:r>
      <w:r>
        <w:t xml:space="preserve">text books </w:t>
      </w:r>
      <w:r w:rsidR="00855D8A">
        <w:t xml:space="preserve">that are in use </w:t>
      </w:r>
      <w:r w:rsidR="00007684">
        <w:t>today</w:t>
      </w:r>
      <w:r w:rsidR="00855D8A">
        <w:t>,</w:t>
      </w:r>
      <w:r w:rsidR="00007684">
        <w:t xml:space="preserve"> solving radical equations would mimic the following steps.</w:t>
      </w:r>
      <w:r>
        <w:t xml:space="preserve"> </w:t>
      </w:r>
    </w:p>
    <w:p w:rsidR="007663DB" w:rsidRDefault="007663DB"/>
    <w:p w:rsidR="007663DB" w:rsidRDefault="007663DB" w:rsidP="007663DB">
      <w:pPr>
        <w:ind w:left="3600" w:hanging="2160"/>
      </w:pPr>
      <w:r>
        <w:t xml:space="preserve">Problem: </w:t>
      </w:r>
      <w:r w:rsidRPr="007663DB">
        <w:rPr>
          <w:b/>
        </w:rPr>
        <w:t xml:space="preserve">Solve </w:t>
      </w:r>
      <w:r w:rsidR="00855D8A">
        <w:rPr>
          <w:b/>
        </w:rPr>
        <w:tab/>
      </w:r>
      <w:r w:rsidRPr="007663DB">
        <w:rPr>
          <w:position w:val="-8"/>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pt" o:ole="">
            <v:imagedata r:id="rId5" o:title=""/>
          </v:shape>
          <o:OLEObject Type="Embed" ProgID="Equation.DSMT4" ShapeID="_x0000_i1025" DrawAspect="Content" ObjectID="_1319360882" r:id="rId6"/>
        </w:object>
      </w:r>
      <w:r w:rsidR="00186420">
        <w:t xml:space="preserve"> </w:t>
      </w:r>
    </w:p>
    <w:p w:rsidR="007663DB" w:rsidRDefault="007663DB" w:rsidP="007663DB">
      <w:pPr>
        <w:ind w:left="3600" w:hanging="2160"/>
      </w:pPr>
    </w:p>
    <w:p w:rsidR="00186420" w:rsidRDefault="007663DB" w:rsidP="007663DB">
      <w:pPr>
        <w:ind w:left="3600" w:hanging="2160"/>
      </w:pPr>
      <w:r>
        <w:t>First isolate the radical by dividing both sides of the equation by 2</w:t>
      </w:r>
    </w:p>
    <w:p w:rsidR="007663DB" w:rsidRDefault="007663DB" w:rsidP="007663DB">
      <w:r>
        <w:tab/>
      </w:r>
      <w:r>
        <w:tab/>
      </w:r>
      <w:r>
        <w:tab/>
      </w:r>
      <w:r>
        <w:tab/>
      </w:r>
      <w:r>
        <w:tab/>
      </w:r>
    </w:p>
    <w:p w:rsidR="007663DB" w:rsidRDefault="007663DB" w:rsidP="007663DB">
      <w:r>
        <w:tab/>
      </w:r>
      <w:r>
        <w:tab/>
      </w:r>
      <w:r>
        <w:tab/>
      </w:r>
      <w:r>
        <w:tab/>
      </w:r>
      <w:r>
        <w:tab/>
      </w:r>
      <w:r w:rsidRPr="007663DB">
        <w:rPr>
          <w:position w:val="-8"/>
        </w:rPr>
        <w:object w:dxaOrig="1060" w:dyaOrig="360">
          <v:shape id="_x0000_i1026" type="#_x0000_t75" style="width:53.25pt;height:18pt" o:ole="">
            <v:imagedata r:id="rId7" o:title=""/>
          </v:shape>
          <o:OLEObject Type="Embed" ProgID="Equation.DSMT4" ShapeID="_x0000_i1026" DrawAspect="Content" ObjectID="_1319360883" r:id="rId8"/>
        </w:object>
      </w:r>
      <w:r>
        <w:t xml:space="preserve"> </w:t>
      </w:r>
    </w:p>
    <w:p w:rsidR="007663DB" w:rsidRDefault="007663DB" w:rsidP="007663DB"/>
    <w:p w:rsidR="007663DB" w:rsidRDefault="007663DB" w:rsidP="007663DB">
      <w:r>
        <w:tab/>
      </w:r>
      <w:r>
        <w:tab/>
        <w:t>Next, square both sides of the equation</w:t>
      </w:r>
    </w:p>
    <w:p w:rsidR="007663DB" w:rsidRDefault="007663DB" w:rsidP="007663DB"/>
    <w:p w:rsidR="007663DB" w:rsidRDefault="007663DB" w:rsidP="007663DB">
      <w:r>
        <w:tab/>
      </w:r>
      <w:r>
        <w:tab/>
      </w:r>
      <w:r>
        <w:tab/>
      </w:r>
      <w:r>
        <w:tab/>
      </w:r>
      <w:r>
        <w:tab/>
      </w:r>
      <w:r w:rsidRPr="007663DB">
        <w:rPr>
          <w:position w:val="-18"/>
        </w:rPr>
        <w:object w:dxaOrig="1420" w:dyaOrig="540">
          <v:shape id="_x0000_i1027" type="#_x0000_t75" style="width:71.25pt;height:27pt" o:ole="">
            <v:imagedata r:id="rId9" o:title=""/>
          </v:shape>
          <o:OLEObject Type="Embed" ProgID="Equation.DSMT4" ShapeID="_x0000_i1027" DrawAspect="Content" ObjectID="_1319360884" r:id="rId10"/>
        </w:object>
      </w:r>
    </w:p>
    <w:p w:rsidR="007663DB" w:rsidRDefault="007663DB" w:rsidP="007663DB">
      <w:r>
        <w:tab/>
      </w:r>
      <w:r>
        <w:tab/>
      </w:r>
      <w:r>
        <w:tab/>
      </w:r>
      <w:r>
        <w:tab/>
      </w:r>
      <w:r>
        <w:tab/>
      </w:r>
    </w:p>
    <w:p w:rsidR="007663DB" w:rsidRDefault="007663DB" w:rsidP="007663DB">
      <w:pPr>
        <w:ind w:left="2880" w:firstLine="720"/>
      </w:pPr>
      <w:r w:rsidRPr="007663DB">
        <w:rPr>
          <w:position w:val="-6"/>
        </w:rPr>
        <w:object w:dxaOrig="999" w:dyaOrig="279">
          <v:shape id="_x0000_i1028" type="#_x0000_t75" style="width:50.25pt;height:14.25pt" o:ole="">
            <v:imagedata r:id="rId11" o:title=""/>
          </v:shape>
          <o:OLEObject Type="Embed" ProgID="Equation.DSMT4" ShapeID="_x0000_i1028" DrawAspect="Content" ObjectID="_1319360885" r:id="rId12"/>
        </w:object>
      </w:r>
    </w:p>
    <w:p w:rsidR="007663DB" w:rsidRDefault="007663DB" w:rsidP="007663DB">
      <w:pPr>
        <w:ind w:left="2880" w:firstLine="720"/>
      </w:pPr>
    </w:p>
    <w:p w:rsidR="007663DB" w:rsidRDefault="007663DB" w:rsidP="007663DB">
      <w:pPr>
        <w:ind w:left="2880" w:firstLine="720"/>
      </w:pPr>
      <w:r w:rsidRPr="007663DB">
        <w:rPr>
          <w:position w:val="-6"/>
        </w:rPr>
        <w:object w:dxaOrig="680" w:dyaOrig="279">
          <v:shape id="_x0000_i1029" type="#_x0000_t75" style="width:33.75pt;height:14.25pt" o:ole="">
            <v:imagedata r:id="rId13" o:title=""/>
          </v:shape>
          <o:OLEObject Type="Embed" ProgID="Equation.DSMT4" ShapeID="_x0000_i1029" DrawAspect="Content" ObjectID="_1319360886" r:id="rId14"/>
        </w:object>
      </w:r>
      <w:r>
        <w:t xml:space="preserve">, </w:t>
      </w:r>
      <w:r w:rsidR="00855D8A">
        <w:t>n</w:t>
      </w:r>
      <w:r>
        <w:t xml:space="preserve">ow check for extraneous solutions, and </w:t>
      </w:r>
    </w:p>
    <w:p w:rsidR="007663DB" w:rsidRDefault="007663DB" w:rsidP="007663DB">
      <w:pPr>
        <w:ind w:left="2880" w:firstLine="720"/>
      </w:pPr>
    </w:p>
    <w:p w:rsidR="007663DB" w:rsidRDefault="007663DB" w:rsidP="007663DB">
      <w:pPr>
        <w:ind w:left="2880" w:firstLine="720"/>
      </w:pPr>
      <w:r>
        <w:t>conclude</w:t>
      </w:r>
      <w:r w:rsidRPr="007663DB">
        <w:rPr>
          <w:position w:val="-6"/>
        </w:rPr>
        <w:object w:dxaOrig="680" w:dyaOrig="279">
          <v:shape id="_x0000_i1030" type="#_x0000_t75" style="width:33.75pt;height:14.25pt" o:ole="">
            <v:imagedata r:id="rId15" o:title=""/>
          </v:shape>
          <o:OLEObject Type="Embed" ProgID="Equation.DSMT4" ShapeID="_x0000_i1030" DrawAspect="Content" ObjectID="_1319360887" r:id="rId16"/>
        </w:object>
      </w:r>
      <w:r>
        <w:t>is the correct solution.</w:t>
      </w:r>
    </w:p>
    <w:p w:rsidR="007663DB" w:rsidRDefault="007663DB" w:rsidP="007663DB"/>
    <w:p w:rsidR="007663DB" w:rsidRDefault="007663DB" w:rsidP="007663DB"/>
    <w:p w:rsidR="007663DB" w:rsidRDefault="007663DB" w:rsidP="007663DB">
      <w:r>
        <w:t>Following this</w:t>
      </w:r>
      <w:r w:rsidR="00FA2E50">
        <w:t xml:space="preserve">, some </w:t>
      </w:r>
      <w:r w:rsidR="0045646F">
        <w:t>texts would have a graphing calculator shot of the equation, and read off the solution as the point of intersection.</w:t>
      </w:r>
      <w:r w:rsidR="000054CC">
        <w:t xml:space="preserve"> That is (23, 10) lies on the graph, so </w:t>
      </w:r>
      <w:r w:rsidR="000054CC" w:rsidRPr="000054CC">
        <w:rPr>
          <w:position w:val="-6"/>
        </w:rPr>
        <w:object w:dxaOrig="680" w:dyaOrig="279">
          <v:shape id="_x0000_i1031" type="#_x0000_t75" style="width:33.75pt;height:14.25pt" o:ole="">
            <v:imagedata r:id="rId17" o:title=""/>
          </v:shape>
          <o:OLEObject Type="Embed" ProgID="Equation.DSMT4" ShapeID="_x0000_i1031" DrawAspect="Content" ObjectID="_1319360888" r:id="rId18"/>
        </w:object>
      </w:r>
      <w:r w:rsidR="000054CC">
        <w:t>is the solution to this equation.</w:t>
      </w:r>
    </w:p>
    <w:p w:rsidR="000054CC" w:rsidRDefault="000054CC" w:rsidP="007663DB"/>
    <w:p w:rsidR="0080409A" w:rsidRDefault="0080409A" w:rsidP="007663DB"/>
    <w:p w:rsidR="000054CC" w:rsidRDefault="000054CC" w:rsidP="007663DB">
      <w:r>
        <w:t xml:space="preserve">What I have tried to do in my Elementary Algebra class is a shift of philosophy. </w:t>
      </w:r>
    </w:p>
    <w:p w:rsidR="004F1ED0" w:rsidRDefault="004F1ED0" w:rsidP="007663DB">
      <w:r>
        <w:t>Here is an example of a lesson introducing solving with radicals.</w:t>
      </w:r>
      <w:r w:rsidR="0080409A">
        <w:t xml:space="preserve"> The lesson begins with an important exercise.</w:t>
      </w:r>
    </w:p>
    <w:p w:rsidR="004F1ED0" w:rsidRDefault="004F1ED0"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0054CC" w:rsidRPr="00855D8A" w:rsidRDefault="004F1ED0" w:rsidP="007663DB">
      <w:pPr>
        <w:rPr>
          <w:b/>
        </w:rPr>
      </w:pPr>
      <w:r>
        <w:lastRenderedPageBreak/>
        <w:t xml:space="preserve">Exercise: </w:t>
      </w:r>
      <w:r w:rsidRPr="00855D8A">
        <w:rPr>
          <w:b/>
        </w:rPr>
        <w:t>Draw the basic square root function by hand, with the aid of a</w:t>
      </w:r>
      <w:r w:rsidR="0080409A" w:rsidRPr="00855D8A">
        <w:rPr>
          <w:b/>
        </w:rPr>
        <w:t>n</w:t>
      </w:r>
      <w:r w:rsidRPr="00855D8A">
        <w:rPr>
          <w:b/>
        </w:rPr>
        <w:t xml:space="preserve"> input/output table.</w:t>
      </w:r>
    </w:p>
    <w:p w:rsidR="0080409A" w:rsidRDefault="0080409A" w:rsidP="007663DB"/>
    <w:p w:rsidR="0080409A" w:rsidRDefault="00DC5CD0" w:rsidP="007663DB">
      <w:r>
        <w:rPr>
          <w:noProof/>
        </w:rPr>
        <w:drawing>
          <wp:anchor distT="0" distB="0" distL="114300" distR="114300" simplePos="0" relativeHeight="251657216" behindDoc="1" locked="0" layoutInCell="1" allowOverlap="1">
            <wp:simplePos x="0" y="0"/>
            <wp:positionH relativeFrom="column">
              <wp:posOffset>2971800</wp:posOffset>
            </wp:positionH>
            <wp:positionV relativeFrom="paragraph">
              <wp:posOffset>45720</wp:posOffset>
            </wp:positionV>
            <wp:extent cx="3163570" cy="2922905"/>
            <wp:effectExtent l="19050" t="0" r="0" b="0"/>
            <wp:wrapTight wrapText="bothSides">
              <wp:wrapPolygon edited="0">
                <wp:start x="-130" y="0"/>
                <wp:lineTo x="0" y="21398"/>
                <wp:lineTo x="1691" y="21398"/>
                <wp:lineTo x="2211" y="21398"/>
                <wp:lineTo x="21591" y="21398"/>
                <wp:lineTo x="21591" y="15908"/>
                <wp:lineTo x="19900" y="15767"/>
                <wp:lineTo x="21591" y="15626"/>
                <wp:lineTo x="21591" y="9151"/>
                <wp:lineTo x="19900" y="9010"/>
                <wp:lineTo x="21591" y="8869"/>
                <wp:lineTo x="21591" y="2393"/>
                <wp:lineTo x="19900" y="2252"/>
                <wp:lineTo x="21591" y="2112"/>
                <wp:lineTo x="21591" y="0"/>
                <wp:lineTo x="-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163570" cy="2922905"/>
                    </a:xfrm>
                    <a:prstGeom prst="rect">
                      <a:avLst/>
                    </a:prstGeom>
                    <a:noFill/>
                    <a:ln w="9525">
                      <a:noFill/>
                      <a:miter lim="800000"/>
                      <a:headEnd/>
                      <a:tailEnd/>
                    </a:ln>
                  </pic:spPr>
                </pic:pic>
              </a:graphicData>
            </a:graphic>
          </wp:anchor>
        </w:drawing>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980"/>
      </w:tblGrid>
      <w:tr w:rsidR="0080409A">
        <w:tblPrEx>
          <w:tblCellMar>
            <w:top w:w="0" w:type="dxa"/>
            <w:bottom w:w="0" w:type="dxa"/>
          </w:tblCellMar>
        </w:tblPrEx>
        <w:trPr>
          <w:trHeight w:val="420"/>
        </w:trPr>
        <w:tc>
          <w:tcPr>
            <w:tcW w:w="720" w:type="dxa"/>
          </w:tcPr>
          <w:p w:rsidR="0080409A" w:rsidRPr="0080409A" w:rsidRDefault="0080409A" w:rsidP="0080409A">
            <w:r w:rsidRPr="0080409A">
              <w:rPr>
                <w:position w:val="-6"/>
              </w:rPr>
              <w:object w:dxaOrig="200" w:dyaOrig="220">
                <v:shape id="_x0000_i1032" type="#_x0000_t75" style="width:9.75pt;height:11.25pt" o:ole="">
                  <v:imagedata r:id="rId20" o:title=""/>
                </v:shape>
                <o:OLEObject Type="Embed" ProgID="Equation.DSMT4" ShapeID="_x0000_i1032" DrawAspect="Content" ObjectID="_1319360889" r:id="rId21"/>
              </w:object>
            </w:r>
          </w:p>
        </w:tc>
        <w:tc>
          <w:tcPr>
            <w:tcW w:w="1980" w:type="dxa"/>
          </w:tcPr>
          <w:p w:rsidR="0080409A" w:rsidRPr="0080409A" w:rsidRDefault="0080409A" w:rsidP="0080409A">
            <w:r w:rsidRPr="0080409A">
              <w:rPr>
                <w:position w:val="-10"/>
              </w:rPr>
              <w:object w:dxaOrig="1080" w:dyaOrig="380">
                <v:shape id="_x0000_i1033" type="#_x0000_t75" style="width:54pt;height:18.75pt" o:ole="">
                  <v:imagedata r:id="rId22" o:title=""/>
                </v:shape>
                <o:OLEObject Type="Embed" ProgID="Equation.DSMT4" ShapeID="_x0000_i1033" DrawAspect="Content" ObjectID="_1319360890" r:id="rId23"/>
              </w:object>
            </w:r>
          </w:p>
        </w:tc>
      </w:tr>
      <w:tr w:rsidR="0080409A">
        <w:tblPrEx>
          <w:tblCellMar>
            <w:top w:w="0" w:type="dxa"/>
            <w:bottom w:w="0" w:type="dxa"/>
          </w:tblCellMar>
        </w:tblPrEx>
        <w:trPr>
          <w:trHeight w:val="345"/>
        </w:trPr>
        <w:tc>
          <w:tcPr>
            <w:tcW w:w="720" w:type="dxa"/>
          </w:tcPr>
          <w:p w:rsidR="0080409A" w:rsidRPr="0080409A" w:rsidRDefault="0080409A" w:rsidP="0080409A">
            <w:pPr>
              <w:rPr>
                <w:b/>
              </w:rPr>
            </w:pPr>
            <w:r w:rsidRPr="0080409A">
              <w:rPr>
                <w:b/>
              </w:rPr>
              <w:t xml:space="preserve"> 0</w:t>
            </w:r>
          </w:p>
        </w:tc>
        <w:tc>
          <w:tcPr>
            <w:tcW w:w="1980" w:type="dxa"/>
          </w:tcPr>
          <w:p w:rsidR="0080409A" w:rsidRDefault="0080409A" w:rsidP="0080409A">
            <w:r w:rsidRPr="0080409A">
              <w:rPr>
                <w:position w:val="-8"/>
              </w:rPr>
              <w:object w:dxaOrig="720" w:dyaOrig="360">
                <v:shape id="_x0000_i1034" type="#_x0000_t75" style="width:36pt;height:18pt" o:ole="">
                  <v:imagedata r:id="rId24" o:title=""/>
                </v:shape>
                <o:OLEObject Type="Embed" ProgID="Equation.DSMT4" ShapeID="_x0000_i1034" DrawAspect="Content" ObjectID="_1319360891" r:id="rId25"/>
              </w:object>
            </w:r>
          </w:p>
        </w:tc>
      </w:tr>
      <w:tr w:rsidR="0080409A">
        <w:tblPrEx>
          <w:tblCellMar>
            <w:top w:w="0" w:type="dxa"/>
            <w:bottom w:w="0" w:type="dxa"/>
          </w:tblCellMar>
        </w:tblPrEx>
        <w:trPr>
          <w:trHeight w:val="345"/>
        </w:trPr>
        <w:tc>
          <w:tcPr>
            <w:tcW w:w="720" w:type="dxa"/>
          </w:tcPr>
          <w:p w:rsidR="0080409A" w:rsidRPr="0080409A" w:rsidRDefault="0080409A" w:rsidP="0080409A">
            <w:pPr>
              <w:rPr>
                <w:b/>
              </w:rPr>
            </w:pPr>
            <w:r w:rsidRPr="0080409A">
              <w:rPr>
                <w:b/>
              </w:rPr>
              <w:t xml:space="preserve"> 1 </w:t>
            </w:r>
          </w:p>
        </w:tc>
        <w:tc>
          <w:tcPr>
            <w:tcW w:w="1980" w:type="dxa"/>
          </w:tcPr>
          <w:p w:rsidR="0080409A" w:rsidRDefault="0080409A" w:rsidP="0080409A">
            <w:r w:rsidRPr="0080409A">
              <w:rPr>
                <w:position w:val="-6"/>
              </w:rPr>
              <w:object w:dxaOrig="639" w:dyaOrig="340">
                <v:shape id="_x0000_i1035" type="#_x0000_t75" style="width:32.25pt;height:17.25pt" o:ole="">
                  <v:imagedata r:id="rId26" o:title=""/>
                </v:shape>
                <o:OLEObject Type="Embed" ProgID="Equation.DSMT4" ShapeID="_x0000_i1035" DrawAspect="Content" ObjectID="_1319360892" r:id="rId27"/>
              </w:object>
            </w:r>
          </w:p>
        </w:tc>
      </w:tr>
      <w:tr w:rsidR="0080409A">
        <w:tblPrEx>
          <w:tblCellMar>
            <w:top w:w="0" w:type="dxa"/>
            <w:bottom w:w="0" w:type="dxa"/>
          </w:tblCellMar>
        </w:tblPrEx>
        <w:trPr>
          <w:trHeight w:val="345"/>
        </w:trPr>
        <w:tc>
          <w:tcPr>
            <w:tcW w:w="720" w:type="dxa"/>
          </w:tcPr>
          <w:p w:rsidR="0080409A" w:rsidRPr="0080409A" w:rsidRDefault="0080409A" w:rsidP="0080409A">
            <w:pPr>
              <w:rPr>
                <w:b/>
              </w:rPr>
            </w:pPr>
            <w:r w:rsidRPr="0080409A">
              <w:rPr>
                <w:b/>
              </w:rPr>
              <w:t xml:space="preserve"> 2</w:t>
            </w:r>
          </w:p>
        </w:tc>
        <w:tc>
          <w:tcPr>
            <w:tcW w:w="1980" w:type="dxa"/>
          </w:tcPr>
          <w:p w:rsidR="0080409A" w:rsidRDefault="0080409A" w:rsidP="0080409A">
            <w:r w:rsidRPr="0080409A">
              <w:rPr>
                <w:position w:val="-6"/>
              </w:rPr>
              <w:object w:dxaOrig="1120" w:dyaOrig="340">
                <v:shape id="_x0000_i1036" type="#_x0000_t75" style="width:56.25pt;height:17.25pt" o:ole="">
                  <v:imagedata r:id="rId28" o:title=""/>
                </v:shape>
                <o:OLEObject Type="Embed" ProgID="Equation.DSMT4" ShapeID="_x0000_i1036" DrawAspect="Content" ObjectID="_1319360893" r:id="rId29"/>
              </w:object>
            </w:r>
          </w:p>
        </w:tc>
      </w:tr>
      <w:tr w:rsidR="0080409A">
        <w:tblPrEx>
          <w:tblCellMar>
            <w:top w:w="0" w:type="dxa"/>
            <w:bottom w:w="0" w:type="dxa"/>
          </w:tblCellMar>
        </w:tblPrEx>
        <w:trPr>
          <w:trHeight w:val="270"/>
        </w:trPr>
        <w:tc>
          <w:tcPr>
            <w:tcW w:w="720" w:type="dxa"/>
          </w:tcPr>
          <w:p w:rsidR="0080409A" w:rsidRPr="0080409A" w:rsidRDefault="0080409A" w:rsidP="0080409A">
            <w:pPr>
              <w:rPr>
                <w:b/>
              </w:rPr>
            </w:pPr>
            <w:r w:rsidRPr="0080409A">
              <w:rPr>
                <w:b/>
              </w:rPr>
              <w:t xml:space="preserve"> 3</w:t>
            </w:r>
          </w:p>
        </w:tc>
        <w:tc>
          <w:tcPr>
            <w:tcW w:w="1980" w:type="dxa"/>
          </w:tcPr>
          <w:p w:rsidR="0080409A" w:rsidRDefault="0080409A" w:rsidP="0080409A">
            <w:r w:rsidRPr="0080409A">
              <w:rPr>
                <w:position w:val="-8"/>
              </w:rPr>
              <w:object w:dxaOrig="1120" w:dyaOrig="360">
                <v:shape id="_x0000_i1037" type="#_x0000_t75" style="width:56.25pt;height:18pt" o:ole="">
                  <v:imagedata r:id="rId30" o:title=""/>
                </v:shape>
                <o:OLEObject Type="Embed" ProgID="Equation.DSMT4" ShapeID="_x0000_i1037" DrawAspect="Content" ObjectID="_1319360894" r:id="rId31"/>
              </w:object>
            </w:r>
          </w:p>
        </w:tc>
      </w:tr>
      <w:tr w:rsidR="0080409A">
        <w:tblPrEx>
          <w:tblCellMar>
            <w:top w:w="0" w:type="dxa"/>
            <w:bottom w:w="0" w:type="dxa"/>
          </w:tblCellMar>
        </w:tblPrEx>
        <w:trPr>
          <w:trHeight w:val="420"/>
        </w:trPr>
        <w:tc>
          <w:tcPr>
            <w:tcW w:w="720" w:type="dxa"/>
          </w:tcPr>
          <w:p w:rsidR="0080409A" w:rsidRPr="0080409A" w:rsidRDefault="0080409A" w:rsidP="0080409A">
            <w:pPr>
              <w:rPr>
                <w:b/>
              </w:rPr>
            </w:pPr>
            <w:r w:rsidRPr="0080409A">
              <w:rPr>
                <w:b/>
              </w:rPr>
              <w:t xml:space="preserve"> 4</w:t>
            </w:r>
          </w:p>
        </w:tc>
        <w:tc>
          <w:tcPr>
            <w:tcW w:w="1980" w:type="dxa"/>
          </w:tcPr>
          <w:p w:rsidR="0080409A" w:rsidRDefault="0080409A" w:rsidP="0080409A">
            <w:r w:rsidRPr="0080409A">
              <w:rPr>
                <w:position w:val="-6"/>
              </w:rPr>
              <w:object w:dxaOrig="740" w:dyaOrig="340">
                <v:shape id="_x0000_i1038" type="#_x0000_t75" style="width:36.75pt;height:17.25pt" o:ole="">
                  <v:imagedata r:id="rId32" o:title=""/>
                </v:shape>
                <o:OLEObject Type="Embed" ProgID="Equation.DSMT4" ShapeID="_x0000_i1038" DrawAspect="Content" ObjectID="_1319360895" r:id="rId33"/>
              </w:object>
            </w:r>
          </w:p>
        </w:tc>
      </w:tr>
      <w:tr w:rsidR="0080409A">
        <w:tblPrEx>
          <w:tblCellMar>
            <w:top w:w="0" w:type="dxa"/>
            <w:bottom w:w="0" w:type="dxa"/>
          </w:tblCellMar>
        </w:tblPrEx>
        <w:trPr>
          <w:trHeight w:val="390"/>
        </w:trPr>
        <w:tc>
          <w:tcPr>
            <w:tcW w:w="720" w:type="dxa"/>
          </w:tcPr>
          <w:p w:rsidR="0080409A" w:rsidRPr="0080409A" w:rsidRDefault="0080409A" w:rsidP="0080409A">
            <w:pPr>
              <w:rPr>
                <w:b/>
              </w:rPr>
            </w:pPr>
            <w:r w:rsidRPr="0080409A">
              <w:rPr>
                <w:b/>
              </w:rPr>
              <w:t xml:space="preserve"> 5</w:t>
            </w:r>
          </w:p>
        </w:tc>
        <w:tc>
          <w:tcPr>
            <w:tcW w:w="1980" w:type="dxa"/>
          </w:tcPr>
          <w:p w:rsidR="0080409A" w:rsidRDefault="0080409A" w:rsidP="0080409A">
            <w:r w:rsidRPr="0080409A">
              <w:rPr>
                <w:position w:val="-8"/>
              </w:rPr>
              <w:object w:dxaOrig="1140" w:dyaOrig="360">
                <v:shape id="_x0000_i1039" type="#_x0000_t75" style="width:57pt;height:18pt" o:ole="">
                  <v:imagedata r:id="rId34" o:title=""/>
                </v:shape>
                <o:OLEObject Type="Embed" ProgID="Equation.DSMT4" ShapeID="_x0000_i1039" DrawAspect="Content" ObjectID="_1319360896" r:id="rId35"/>
              </w:object>
            </w:r>
          </w:p>
        </w:tc>
      </w:tr>
      <w:tr w:rsidR="0080409A">
        <w:tblPrEx>
          <w:tblCellMar>
            <w:top w:w="0" w:type="dxa"/>
            <w:bottom w:w="0" w:type="dxa"/>
          </w:tblCellMar>
        </w:tblPrEx>
        <w:trPr>
          <w:trHeight w:val="285"/>
        </w:trPr>
        <w:tc>
          <w:tcPr>
            <w:tcW w:w="720" w:type="dxa"/>
          </w:tcPr>
          <w:p w:rsidR="0080409A" w:rsidRPr="0080409A" w:rsidRDefault="0080409A" w:rsidP="0080409A">
            <w:pPr>
              <w:rPr>
                <w:b/>
              </w:rPr>
            </w:pPr>
            <w:r w:rsidRPr="0080409A">
              <w:rPr>
                <w:b/>
              </w:rPr>
              <w:t xml:space="preserve"> 7</w:t>
            </w:r>
          </w:p>
        </w:tc>
        <w:tc>
          <w:tcPr>
            <w:tcW w:w="1980" w:type="dxa"/>
          </w:tcPr>
          <w:p w:rsidR="0080409A" w:rsidRDefault="0080409A" w:rsidP="0080409A">
            <w:r w:rsidRPr="0080409A">
              <w:rPr>
                <w:position w:val="-8"/>
              </w:rPr>
              <w:object w:dxaOrig="1160" w:dyaOrig="360">
                <v:shape id="_x0000_i1040" type="#_x0000_t75" style="width:57.75pt;height:18pt" o:ole="">
                  <v:imagedata r:id="rId36" o:title=""/>
                </v:shape>
                <o:OLEObject Type="Embed" ProgID="Equation.DSMT4" ShapeID="_x0000_i1040" DrawAspect="Content" ObjectID="_1319360897" r:id="rId37"/>
              </w:object>
            </w:r>
          </w:p>
        </w:tc>
      </w:tr>
      <w:tr w:rsidR="0080409A">
        <w:tblPrEx>
          <w:tblCellMar>
            <w:top w:w="0" w:type="dxa"/>
            <w:bottom w:w="0" w:type="dxa"/>
          </w:tblCellMar>
        </w:tblPrEx>
        <w:trPr>
          <w:trHeight w:val="375"/>
        </w:trPr>
        <w:tc>
          <w:tcPr>
            <w:tcW w:w="720" w:type="dxa"/>
          </w:tcPr>
          <w:p w:rsidR="0080409A" w:rsidRPr="0080409A" w:rsidRDefault="0080409A" w:rsidP="0080409A">
            <w:pPr>
              <w:rPr>
                <w:b/>
              </w:rPr>
            </w:pPr>
            <w:r w:rsidRPr="0080409A">
              <w:rPr>
                <w:b/>
              </w:rPr>
              <w:t xml:space="preserve"> 9</w:t>
            </w:r>
          </w:p>
        </w:tc>
        <w:tc>
          <w:tcPr>
            <w:tcW w:w="1980" w:type="dxa"/>
          </w:tcPr>
          <w:p w:rsidR="0080409A" w:rsidRDefault="0080409A" w:rsidP="0080409A">
            <w:r w:rsidRPr="0080409A">
              <w:rPr>
                <w:position w:val="-8"/>
              </w:rPr>
              <w:object w:dxaOrig="720" w:dyaOrig="360">
                <v:shape id="_x0000_i1041" type="#_x0000_t75" style="width:36pt;height:18pt" o:ole="">
                  <v:imagedata r:id="rId38" o:title=""/>
                </v:shape>
                <o:OLEObject Type="Embed" ProgID="Equation.DSMT4" ShapeID="_x0000_i1041" DrawAspect="Content" ObjectID="_1319360898" r:id="rId39"/>
              </w:object>
            </w:r>
          </w:p>
        </w:tc>
      </w:tr>
    </w:tbl>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DB5AA8" w:rsidRDefault="00DB5AA8" w:rsidP="007663DB"/>
    <w:p w:rsidR="0080409A" w:rsidRDefault="00855D8A" w:rsidP="007663DB">
      <w:r>
        <w:t>H</w:t>
      </w:r>
      <w:r w:rsidR="00DB5AA8">
        <w:t xml:space="preserve">aving students draw the graph of  </w:t>
      </w:r>
      <w:r w:rsidR="00DB5AA8" w:rsidRPr="00DB5AA8">
        <w:rPr>
          <w:position w:val="-10"/>
        </w:rPr>
        <w:object w:dxaOrig="1080" w:dyaOrig="380">
          <v:shape id="_x0000_i1042" type="#_x0000_t75" style="width:54pt;height:18.75pt" o:ole="">
            <v:imagedata r:id="rId40" o:title=""/>
          </v:shape>
          <o:OLEObject Type="Embed" ProgID="Equation.DSMT4" ShapeID="_x0000_i1042" DrawAspect="Content" ObjectID="_1319360899" r:id="rId41"/>
        </w:object>
      </w:r>
      <w:r w:rsidR="00DB5AA8">
        <w:t xml:space="preserve"> by hand, we are helping them refresh some ideas that </w:t>
      </w:r>
      <w:r>
        <w:t>has been</w:t>
      </w:r>
      <w:r w:rsidR="00DB5AA8">
        <w:t xml:space="preserve"> discussed before. One of the important realizations would be the  concept of domain. </w:t>
      </w:r>
    </w:p>
    <w:p w:rsidR="00DB5AA8" w:rsidRDefault="00DB5AA8" w:rsidP="007663DB"/>
    <w:p w:rsidR="00DB5AA8" w:rsidRDefault="00DB5AA8" w:rsidP="007663DB">
      <w:r>
        <w:t xml:space="preserve">Upon creating the graph of  </w:t>
      </w:r>
      <w:r w:rsidRPr="00DB5AA8">
        <w:rPr>
          <w:position w:val="-10"/>
        </w:rPr>
        <w:object w:dxaOrig="1080" w:dyaOrig="380">
          <v:shape id="_x0000_i1043" type="#_x0000_t75" style="width:54pt;height:18.75pt" o:ole="">
            <v:imagedata r:id="rId42" o:title=""/>
          </v:shape>
          <o:OLEObject Type="Embed" ProgID="Equation.DSMT4" ShapeID="_x0000_i1043" DrawAspect="Content" ObjectID="_1319360900" r:id="rId43"/>
        </w:object>
      </w:r>
      <w:r>
        <w:t xml:space="preserve">, we can now ask students to  draw the graphs of </w:t>
      </w:r>
      <w:r w:rsidRPr="00DB5AA8">
        <w:rPr>
          <w:position w:val="-10"/>
        </w:rPr>
        <w:object w:dxaOrig="4360" w:dyaOrig="320">
          <v:shape id="_x0000_i1044" type="#_x0000_t75" style="width:218.25pt;height:15.75pt" o:ole="">
            <v:imagedata r:id="rId44" o:title=""/>
          </v:shape>
          <o:OLEObject Type="Embed" ProgID="Equation.DSMT4" ShapeID="_x0000_i1044" DrawAspect="Content" ObjectID="_1319360901" r:id="rId45"/>
        </w:object>
      </w:r>
      <w:r>
        <w:t xml:space="preserve">  all on the same axes.</w:t>
      </w:r>
    </w:p>
    <w:p w:rsidR="00DB5AA8" w:rsidRDefault="00DB5AA8" w:rsidP="007663DB"/>
    <w:p w:rsidR="00DB5AA8" w:rsidRDefault="00DC5CD0" w:rsidP="007663DB">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13335</wp:posOffset>
            </wp:positionV>
            <wp:extent cx="3790950" cy="3514725"/>
            <wp:effectExtent l="19050" t="0" r="0" b="0"/>
            <wp:wrapTight wrapText="bothSides">
              <wp:wrapPolygon edited="0">
                <wp:start x="-109" y="0"/>
                <wp:lineTo x="-109" y="21424"/>
                <wp:lineTo x="217" y="21541"/>
                <wp:lineTo x="1737" y="21541"/>
                <wp:lineTo x="2171" y="21541"/>
                <wp:lineTo x="18018" y="21541"/>
                <wp:lineTo x="21600" y="21424"/>
                <wp:lineTo x="21600" y="18849"/>
                <wp:lineTo x="19863" y="18732"/>
                <wp:lineTo x="21600" y="18615"/>
                <wp:lineTo x="21600" y="7610"/>
                <wp:lineTo x="20189" y="7493"/>
                <wp:lineTo x="21600" y="7376"/>
                <wp:lineTo x="21600" y="1990"/>
                <wp:lineTo x="19863" y="1873"/>
                <wp:lineTo x="21600" y="1756"/>
                <wp:lineTo x="21600" y="0"/>
                <wp:lineTo x="-1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3790950" cy="3514725"/>
                    </a:xfrm>
                    <a:prstGeom prst="rect">
                      <a:avLst/>
                    </a:prstGeom>
                    <a:noFill/>
                    <a:ln w="9525">
                      <a:noFill/>
                      <a:miter lim="800000"/>
                      <a:headEnd/>
                      <a:tailEnd/>
                    </a:ln>
                  </pic:spPr>
                </pic:pic>
              </a:graphicData>
            </a:graphic>
          </wp:anchor>
        </w:drawing>
      </w:r>
    </w:p>
    <w:p w:rsidR="0080409A" w:rsidRDefault="0080409A" w:rsidP="007663DB"/>
    <w:p w:rsidR="0080409A" w:rsidRDefault="0080409A" w:rsidP="007663DB"/>
    <w:p w:rsidR="0080409A" w:rsidRDefault="0080409A" w:rsidP="007663DB"/>
    <w:p w:rsidR="0080409A" w:rsidRDefault="0080409A" w:rsidP="007663DB"/>
    <w:p w:rsidR="0080409A" w:rsidRDefault="0080409A"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p w:rsidR="00DB5AA8" w:rsidRDefault="00DB5AA8" w:rsidP="007663DB">
      <w:r>
        <w:lastRenderedPageBreak/>
        <w:t>Students could now be asked to provide the solutions for the equations</w:t>
      </w:r>
      <w:r w:rsidR="004552D5">
        <w:t xml:space="preserve"> with the aid of the graphs they see</w:t>
      </w:r>
    </w:p>
    <w:p w:rsidR="00DB5AA8" w:rsidRDefault="00DB5AA8" w:rsidP="007663DB"/>
    <w:p w:rsidR="00DB5AA8" w:rsidRDefault="00DB5AA8" w:rsidP="007663DB">
      <w:r w:rsidRPr="00DB5AA8">
        <w:rPr>
          <w:position w:val="-10"/>
        </w:rPr>
        <w:object w:dxaOrig="3240" w:dyaOrig="380">
          <v:shape id="_x0000_i1045" type="#_x0000_t75" style="width:162pt;height:18.75pt" o:ole="">
            <v:imagedata r:id="rId47" o:title=""/>
          </v:shape>
          <o:OLEObject Type="Embed" ProgID="Equation.DSMT4" ShapeID="_x0000_i1045" DrawAspect="Content" ObjectID="_1319360902" r:id="rId48"/>
        </w:object>
      </w:r>
      <w:r>
        <w:t xml:space="preserve"> </w:t>
      </w:r>
    </w:p>
    <w:p w:rsidR="004552D5" w:rsidRDefault="004552D5" w:rsidP="007663DB"/>
    <w:p w:rsidR="004552D5" w:rsidRDefault="004552D5" w:rsidP="007663DB">
      <w:r>
        <w:t>This way of introducing the graph and making the students see the intersections being the solutions visually help make sense of the entire situation. Having done these graphs prior would help them have a better perspective when the algebraic skills are introduced</w:t>
      </w:r>
      <w:r w:rsidR="00855D8A">
        <w:t>.</w:t>
      </w:r>
      <w:r>
        <w:t xml:space="preserve"> Observing there is no point of intersection for</w:t>
      </w:r>
      <w:r w:rsidRPr="004552D5">
        <w:rPr>
          <w:position w:val="-8"/>
        </w:rPr>
        <w:object w:dxaOrig="859" w:dyaOrig="360">
          <v:shape id="_x0000_i1046" type="#_x0000_t75" style="width:42.75pt;height:18pt" o:ole="">
            <v:imagedata r:id="rId49" o:title=""/>
          </v:shape>
          <o:OLEObject Type="Embed" ProgID="Equation.DSMT4" ShapeID="_x0000_i1046" DrawAspect="Content" ObjectID="_1319360903" r:id="rId50"/>
        </w:object>
      </w:r>
      <w:r>
        <w:t xml:space="preserve">, helps the student understand extraneous solutions very well when explained algebraically. </w:t>
      </w:r>
    </w:p>
    <w:p w:rsidR="004552D5" w:rsidRDefault="004552D5" w:rsidP="007663DB"/>
    <w:p w:rsidR="004552D5" w:rsidRDefault="004552D5" w:rsidP="007663DB">
      <w:r>
        <w:t xml:space="preserve">Once these basics have been communicated, I feel students are better equipped to handle the algebra. The relevance of basic graphs makes a lasting impression for the study of any equation or function. Radical equations would be a great place to try this technique. </w:t>
      </w:r>
    </w:p>
    <w:p w:rsidR="00DB5AA8" w:rsidRDefault="00DB5AA8" w:rsidP="007663DB"/>
    <w:p w:rsidR="00730B19" w:rsidRDefault="00730B19" w:rsidP="007663DB">
      <w:r>
        <w:t xml:space="preserve">Once this is done, students may proceed to working problems algebraically, you might want to even talk about inside/outside changes and the effects on the graphs in proceeding further to tie the graphs to the algebraic equations. </w:t>
      </w:r>
    </w:p>
    <w:p w:rsidR="00730B19" w:rsidRDefault="00730B19" w:rsidP="007663DB"/>
    <w:p w:rsidR="00730B19" w:rsidRPr="0081541A" w:rsidRDefault="00730B19" w:rsidP="007663DB">
      <w:r>
        <w:t xml:space="preserve">For example, consider showing solving of </w:t>
      </w:r>
      <w:r w:rsidRPr="00730B19">
        <w:rPr>
          <w:position w:val="-8"/>
        </w:rPr>
        <w:object w:dxaOrig="1060" w:dyaOrig="360">
          <v:shape id="_x0000_i1047" type="#_x0000_t75" style="width:53.25pt;height:18pt" o:ole="">
            <v:imagedata r:id="rId51" o:title=""/>
          </v:shape>
          <o:OLEObject Type="Embed" ProgID="Equation.DSMT4" ShapeID="_x0000_i1047" DrawAspect="Content" ObjectID="_1319360904" r:id="rId52"/>
        </w:object>
      </w:r>
      <w:r>
        <w:t xml:space="preserve"> using graphs &amp; tables </w:t>
      </w:r>
      <w:r w:rsidR="001F03D7">
        <w:t>with translations.</w:t>
      </w:r>
      <w:r w:rsidR="0081541A">
        <w:t xml:space="preserve"> (prompt students with questions like, Give  the basic function in </w:t>
      </w:r>
      <w:r w:rsidR="0081541A" w:rsidRPr="0081541A">
        <w:rPr>
          <w:position w:val="-10"/>
        </w:rPr>
        <w:object w:dxaOrig="1420" w:dyaOrig="380">
          <v:shape id="_x0000_i1048" type="#_x0000_t75" style="width:71.25pt;height:18.75pt" o:ole="">
            <v:imagedata r:id="rId53" o:title=""/>
          </v:shape>
          <o:OLEObject Type="Embed" ProgID="Equation.DSMT4" ShapeID="_x0000_i1048" DrawAspect="Content" ObjectID="_1319360905" r:id="rId54"/>
        </w:object>
      </w:r>
      <w:r w:rsidR="0081541A">
        <w:t xml:space="preserve">,  What are the translations in words? Draw a graph of </w:t>
      </w:r>
      <w:r w:rsidR="0081541A">
        <w:rPr>
          <w:i/>
        </w:rPr>
        <w:t xml:space="preserve">f  </w:t>
      </w:r>
      <w:r w:rsidR="0081541A">
        <w:t xml:space="preserve"> labeling all important points.</w:t>
      </w:r>
    </w:p>
    <w:p w:rsidR="00855D8A" w:rsidRDefault="00855D8A" w:rsidP="007663DB"/>
    <w:p w:rsidR="00855D8A" w:rsidRPr="00DB5AA8" w:rsidRDefault="00855D8A" w:rsidP="007663DB">
      <w:r>
        <w:t xml:space="preserve">As Developmental </w:t>
      </w:r>
      <w:r w:rsidR="0081541A">
        <w:t xml:space="preserve">math </w:t>
      </w:r>
      <w:r>
        <w:t>faculty we need to realize the different learning styles each student possess. Tying the algebra to graphs and tables could only help more students learn and appreciate mathematics.</w:t>
      </w:r>
    </w:p>
    <w:sectPr w:rsidR="00855D8A" w:rsidRPr="00DB5A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86420"/>
    <w:rsid w:val="000054CC"/>
    <w:rsid w:val="00007684"/>
    <w:rsid w:val="00186420"/>
    <w:rsid w:val="001F03D7"/>
    <w:rsid w:val="00372574"/>
    <w:rsid w:val="004552D5"/>
    <w:rsid w:val="0045646F"/>
    <w:rsid w:val="004F1ED0"/>
    <w:rsid w:val="00730B19"/>
    <w:rsid w:val="007663DB"/>
    <w:rsid w:val="0080409A"/>
    <w:rsid w:val="0081541A"/>
    <w:rsid w:val="00855D8A"/>
    <w:rsid w:val="00DB5AA8"/>
    <w:rsid w:val="00DC5CD0"/>
    <w:rsid w:val="00FA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6.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0BEB-8DC7-48C9-B1E0-71B30C3F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Introducing Radical equations in a Developmental Math classroom:</vt:lpstr>
    </vt:vector>
  </TitlesOfParts>
  <Company>University of Cincinnati</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Radical equations in a Developmental Math classroom:</dc:title>
  <dc:subject/>
  <dc:creator>Uptown College of Applied Science</dc:creator>
  <cp:keywords/>
  <dc:description/>
  <cp:lastModifiedBy>College of Applied Science</cp:lastModifiedBy>
  <cp:revision>2</cp:revision>
  <dcterms:created xsi:type="dcterms:W3CDTF">2009-11-10T17:22:00Z</dcterms:created>
  <dcterms:modified xsi:type="dcterms:W3CDTF">2009-11-10T17:22:00Z</dcterms:modified>
</cp:coreProperties>
</file>